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F9" w:rsidRDefault="005620F9" w:rsidP="005620F9">
      <w:pPr>
        <w:pStyle w:val="v1msonormal"/>
        <w:shd w:val="clear" w:color="auto" w:fill="FFFFFF"/>
        <w:spacing w:before="0" w:beforeAutospacing="0" w:after="0" w:afterAutospacing="0"/>
        <w:rPr>
          <w:rFonts w:ascii="Aptos" w:hAnsi="Aptos" w:cs="Arial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Dear Secretaries-General,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 xml:space="preserve">On behalf of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Mr</w:t>
      </w:r>
      <w:proofErr w:type="spellEnd"/>
      <w:r>
        <w:rPr>
          <w:rFonts w:ascii="Arial" w:hAnsi="Arial" w:cs="Arial"/>
          <w:color w:val="242424"/>
          <w:sz w:val="22"/>
          <w:szCs w:val="22"/>
        </w:rPr>
        <w:t xml:space="preserve"> Xing Qu, Assistant Director-General for Priority Africa and External Relations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a.i</w:t>
      </w:r>
      <w:proofErr w:type="spellEnd"/>
      <w:r>
        <w:rPr>
          <w:rFonts w:ascii="Arial" w:hAnsi="Arial" w:cs="Arial"/>
          <w:color w:val="242424"/>
          <w:sz w:val="22"/>
          <w:szCs w:val="22"/>
        </w:rPr>
        <w:t>., we are pleased to share with you 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242424"/>
          <w:sz w:val="22"/>
          <w:szCs w:val="22"/>
        </w:rPr>
        <w:t> </w:t>
      </w:r>
      <w:r>
        <w:rPr>
          <w:rFonts w:ascii="Arial" w:hAnsi="Arial" w:cs="Arial"/>
          <w:i/>
          <w:iCs/>
          <w:color w:val="242424"/>
          <w:sz w:val="22"/>
          <w:szCs w:val="22"/>
        </w:rPr>
        <w:t>Announcement Letter</w:t>
      </w:r>
      <w:r>
        <w:rPr>
          <w:rFonts w:ascii="Arial" w:hAnsi="Arial" w:cs="Arial"/>
          <w:color w:val="24242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for</w:t>
      </w:r>
      <w:r>
        <w:rPr>
          <w:rFonts w:ascii="Arial" w:hAnsi="Arial" w:cs="Arial"/>
          <w:color w:val="242424"/>
          <w:sz w:val="22"/>
          <w:szCs w:val="22"/>
        </w:rPr>
        <w:t> the 2026-2027 edition of </w:t>
      </w:r>
      <w:r>
        <w:rPr>
          <w:rFonts w:ascii="Arial" w:hAnsi="Arial" w:cs="Arial"/>
          <w:color w:val="000000"/>
          <w:sz w:val="22"/>
          <w:szCs w:val="22"/>
        </w:rPr>
        <w:t>the </w:t>
      </w:r>
      <w:r>
        <w:rPr>
          <w:rFonts w:ascii="Arial" w:hAnsi="Arial" w:cs="Arial"/>
          <w:color w:val="242424"/>
          <w:sz w:val="22"/>
          <w:szCs w:val="22"/>
        </w:rPr>
        <w:t>UNESCO/China – </w:t>
      </w:r>
      <w:r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242424"/>
          <w:sz w:val="22"/>
          <w:szCs w:val="22"/>
        </w:rPr>
        <w:t xml:space="preserve">he Great Wall Co-Sponsored Fellowships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Programme</w:t>
      </w:r>
      <w:proofErr w:type="spellEnd"/>
      <w:r>
        <w:rPr>
          <w:rFonts w:ascii="Arial" w:hAnsi="Arial" w:cs="Arial"/>
          <w:color w:val="242424"/>
          <w:sz w:val="22"/>
          <w:szCs w:val="22"/>
        </w:rPr>
        <w:t>.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For the academic year 2026-2027, UNESCO and the Government of China will co-sponsor seventy-five (75) fellowships. Among these fellowships, </w:t>
      </w:r>
      <w:r>
        <w:rPr>
          <w:rFonts w:ascii="Arial" w:hAnsi="Arial" w:cs="Arial"/>
          <w:b/>
          <w:bCs/>
          <w:color w:val="242424"/>
          <w:sz w:val="22"/>
          <w:szCs w:val="22"/>
        </w:rPr>
        <w:t>twenty-seven (27) vacancies</w:t>
      </w:r>
      <w:r>
        <w:rPr>
          <w:rFonts w:ascii="Arial" w:hAnsi="Arial" w:cs="Arial"/>
          <w:color w:val="24242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will be</w:t>
      </w:r>
      <w:r>
        <w:rPr>
          <w:rFonts w:ascii="Arial" w:hAnsi="Arial" w:cs="Arial"/>
          <w:color w:val="242424"/>
          <w:sz w:val="22"/>
          <w:szCs w:val="22"/>
        </w:rPr>
        <w:t> open for new recruitment to candidates who wish to pursue postgraduate degree studies</w:t>
      </w:r>
      <w:r>
        <w:rPr>
          <w:rFonts w:ascii="Arial" w:hAnsi="Arial" w:cs="Arial"/>
          <w:color w:val="000000"/>
          <w:sz w:val="22"/>
          <w:szCs w:val="22"/>
        </w:rPr>
        <w:t> (including Master’s and Doctoral studies),</w:t>
      </w:r>
      <w:r>
        <w:rPr>
          <w:rFonts w:ascii="Arial" w:hAnsi="Arial" w:cs="Arial"/>
          <w:color w:val="242424"/>
          <w:sz w:val="22"/>
          <w:szCs w:val="22"/>
        </w:rPr>
        <w:t xml:space="preserve"> or one-year visiting scholar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programmes</w:t>
      </w:r>
      <w:proofErr w:type="spellEnd"/>
      <w:r>
        <w:rPr>
          <w:rFonts w:ascii="Arial" w:hAnsi="Arial" w:cs="Arial"/>
          <w:color w:val="242424"/>
          <w:sz w:val="22"/>
          <w:szCs w:val="22"/>
        </w:rPr>
        <w:t xml:space="preserve"> in China. </w:t>
      </w:r>
      <w:r>
        <w:rPr>
          <w:rFonts w:ascii="Arial" w:hAnsi="Arial" w:cs="Arial"/>
          <w:color w:val="000000"/>
          <w:sz w:val="22"/>
          <w:szCs w:val="22"/>
        </w:rPr>
        <w:t>Detailed</w:t>
      </w:r>
      <w:r>
        <w:rPr>
          <w:rFonts w:ascii="Arial" w:hAnsi="Arial" w:cs="Arial"/>
          <w:color w:val="242424"/>
          <w:sz w:val="22"/>
          <w:szCs w:val="22"/>
        </w:rPr>
        <w:t xml:space="preserve"> information of the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Programme</w:t>
      </w:r>
      <w:proofErr w:type="spellEnd"/>
      <w:r>
        <w:rPr>
          <w:rFonts w:ascii="Arial" w:hAnsi="Arial" w:cs="Arial"/>
          <w:color w:val="24242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is provided in</w:t>
      </w:r>
      <w:r>
        <w:rPr>
          <w:rFonts w:ascii="Arial" w:hAnsi="Arial" w:cs="Arial"/>
          <w:color w:val="242424"/>
          <w:sz w:val="22"/>
          <w:szCs w:val="22"/>
        </w:rPr>
        <w:t> the attached </w:t>
      </w:r>
      <w:r>
        <w:rPr>
          <w:rFonts w:ascii="Arial" w:hAnsi="Arial" w:cs="Arial"/>
          <w:i/>
          <w:iCs/>
          <w:color w:val="242424"/>
          <w:sz w:val="22"/>
          <w:szCs w:val="22"/>
        </w:rPr>
        <w:t>Application Guidelines</w:t>
      </w:r>
      <w:r>
        <w:rPr>
          <w:rFonts w:ascii="Arial" w:hAnsi="Arial" w:cs="Arial"/>
          <w:color w:val="242424"/>
          <w:sz w:val="22"/>
          <w:szCs w:val="22"/>
        </w:rPr>
        <w:t>, including the list of invited Member States, the procedures to submit candidatures, as well as the relevant forms and instructions for applicants.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You are kindly invited to submit two (2) candidates, and one of them should be </w:t>
      </w:r>
      <w:r>
        <w:rPr>
          <w:rFonts w:ascii="Arial" w:hAnsi="Arial" w:cs="Arial"/>
          <w:color w:val="000000"/>
          <w:sz w:val="22"/>
          <w:szCs w:val="22"/>
        </w:rPr>
        <w:t>woman</w:t>
      </w:r>
      <w:r>
        <w:rPr>
          <w:rFonts w:ascii="Arial" w:hAnsi="Arial" w:cs="Arial"/>
          <w:color w:val="242424"/>
          <w:sz w:val="22"/>
          <w:szCs w:val="22"/>
        </w:rPr>
        <w:t>.</w:t>
      </w:r>
    </w:p>
    <w:p w:rsidR="005620F9" w:rsidRDefault="005620F9" w:rsidP="005620F9">
      <w:pPr>
        <w:pStyle w:val="v1elementtoproof"/>
        <w:shd w:val="clear" w:color="auto" w:fill="FFFFFF"/>
        <w:spacing w:before="0" w:beforeAutospacing="0" w:after="24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To allow adequate time for the pre-selection and nomination process at the national level, candidates are required to submit their applications to their National Commissions </w:t>
      </w:r>
      <w:r>
        <w:rPr>
          <w:rFonts w:ascii="Arial" w:hAnsi="Arial" w:cs="Arial"/>
          <w:color w:val="242424"/>
          <w:sz w:val="22"/>
          <w:szCs w:val="22"/>
          <w:u w:val="single"/>
        </w:rPr>
        <w:t>by Friday, 23 January 2026</w:t>
      </w:r>
      <w:r>
        <w:rPr>
          <w:rFonts w:ascii="Arial" w:hAnsi="Arial" w:cs="Arial"/>
          <w:color w:val="242424"/>
          <w:sz w:val="22"/>
          <w:szCs w:val="22"/>
        </w:rPr>
        <w:t>.</w:t>
      </w:r>
    </w:p>
    <w:p w:rsidR="005620F9" w:rsidRDefault="005620F9" w:rsidP="005620F9">
      <w:pPr>
        <w:pStyle w:val="v1elementtoproof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The official nomination</w:t>
      </w:r>
      <w:r>
        <w:rPr>
          <w:rFonts w:ascii="Arial" w:hAnsi="Arial" w:cs="Arial"/>
          <w:b/>
          <w:bCs/>
          <w:color w:val="242424"/>
          <w:sz w:val="22"/>
          <w:szCs w:val="22"/>
        </w:rPr>
        <w:t> should be submitted</w:t>
      </w:r>
      <w:r>
        <w:rPr>
          <w:rFonts w:ascii="Arial" w:hAnsi="Arial" w:cs="Arial"/>
          <w:b/>
          <w:bCs/>
          <w:color w:val="000000"/>
          <w:sz w:val="22"/>
          <w:szCs w:val="22"/>
        </w:rPr>
        <w:t> to UNESCO</w:t>
      </w:r>
      <w:r>
        <w:rPr>
          <w:rFonts w:ascii="Arial" w:hAnsi="Arial" w:cs="Arial"/>
          <w:b/>
          <w:bCs/>
          <w:color w:val="242424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exclusively</w:t>
      </w:r>
      <w:r>
        <w:rPr>
          <w:rFonts w:ascii="Arial" w:hAnsi="Arial" w:cs="Arial"/>
          <w:b/>
          <w:bCs/>
          <w:color w:val="242424"/>
          <w:sz w:val="22"/>
          <w:szCs w:val="22"/>
        </w:rPr>
        <w:t> by e-mail</w:t>
      </w:r>
      <w:r>
        <w:rPr>
          <w:rFonts w:ascii="Arial" w:hAnsi="Arial" w:cs="Arial"/>
          <w:b/>
          <w:bCs/>
          <w:color w:val="000000"/>
          <w:sz w:val="22"/>
          <w:szCs w:val="22"/>
        </w:rPr>
        <w:t>, to the address </w:t>
      </w:r>
      <w:hyperlink r:id="rId4" w:tooltip="mailto:thegreatwall@unesco.org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thegreatwall@unesco.org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>, </w:t>
      </w:r>
      <w:r>
        <w:rPr>
          <w:rFonts w:ascii="Arial" w:hAnsi="Arial" w:cs="Arial"/>
          <w:b/>
          <w:bCs/>
          <w:color w:val="242424"/>
          <w:sz w:val="22"/>
          <w:szCs w:val="22"/>
        </w:rPr>
        <w:t>by 10 February 2026 at the latest</w:t>
      </w:r>
      <w:r>
        <w:rPr>
          <w:rFonts w:ascii="Arial" w:hAnsi="Arial" w:cs="Arial"/>
          <w:color w:val="242424"/>
          <w:sz w:val="22"/>
          <w:szCs w:val="22"/>
        </w:rPr>
        <w:t>. The submitted documents should include 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242424"/>
          <w:sz w:val="22"/>
          <w:szCs w:val="22"/>
        </w:rPr>
        <w:t> official letter of nomination</w:t>
      </w:r>
      <w:r>
        <w:rPr>
          <w:rFonts w:ascii="Arial" w:hAnsi="Arial" w:cs="Arial"/>
          <w:color w:val="000000"/>
          <w:sz w:val="22"/>
          <w:szCs w:val="22"/>
        </w:rPr>
        <w:t>, as well as</w:t>
      </w:r>
      <w:r>
        <w:rPr>
          <w:rFonts w:ascii="Arial" w:hAnsi="Arial" w:cs="Arial"/>
          <w:color w:val="242424"/>
          <w:sz w:val="22"/>
          <w:szCs w:val="22"/>
        </w:rPr>
        <w:t> the </w:t>
      </w:r>
      <w:r>
        <w:rPr>
          <w:rFonts w:ascii="Arial" w:hAnsi="Arial" w:cs="Arial"/>
          <w:color w:val="000000"/>
          <w:sz w:val="22"/>
          <w:szCs w:val="22"/>
        </w:rPr>
        <w:t>complete </w:t>
      </w:r>
      <w:r>
        <w:rPr>
          <w:rFonts w:ascii="Arial" w:hAnsi="Arial" w:cs="Arial"/>
          <w:color w:val="242424"/>
          <w:sz w:val="22"/>
          <w:szCs w:val="22"/>
        </w:rPr>
        <w:t>application documents of the nominated candidates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620F9" w:rsidRDefault="005620F9" w:rsidP="005620F9">
      <w:pPr>
        <w:pStyle w:val="v1elementtoproof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ptos" w:hAnsi="Aptos"/>
          <w:color w:val="000000"/>
        </w:rPr>
        <w:t> </w:t>
      </w:r>
    </w:p>
    <w:p w:rsidR="005620F9" w:rsidRDefault="005620F9" w:rsidP="005620F9">
      <w:pPr>
        <w:pStyle w:val="v1elementtoproof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C363A"/>
        </w:rPr>
      </w:pPr>
      <w:proofErr w:type="spellStart"/>
      <w:r>
        <w:rPr>
          <w:rFonts w:ascii="Arial" w:hAnsi="Arial" w:cs="Arial"/>
          <w:color w:val="242424"/>
          <w:sz w:val="22"/>
          <w:szCs w:val="22"/>
        </w:rPr>
        <w:t>Programme</w:t>
      </w:r>
      <w:proofErr w:type="spellEnd"/>
      <w:r>
        <w:rPr>
          <w:rFonts w:ascii="Arial" w:hAnsi="Arial" w:cs="Arial"/>
          <w:color w:val="242424"/>
          <w:sz w:val="22"/>
          <w:szCs w:val="22"/>
        </w:rPr>
        <w:t xml:space="preserve"> information and Application Guidelines are also available on UNESCO Fellowships Webpage under this </w:t>
      </w:r>
      <w:hyperlink r:id="rId5" w:tgtFrame="_blank" w:tooltip="https://www.unesco.org/en/fellowships/greatwall" w:history="1">
        <w:r>
          <w:rPr>
            <w:rStyle w:val="Hyperlink"/>
            <w:rFonts w:ascii="Arial" w:hAnsi="Arial" w:cs="Arial"/>
            <w:sz w:val="22"/>
            <w:szCs w:val="22"/>
          </w:rPr>
          <w:t>link</w:t>
        </w:r>
      </w:hyperlink>
      <w:r>
        <w:rPr>
          <w:rFonts w:ascii="Arial" w:hAnsi="Arial" w:cs="Arial"/>
          <w:color w:val="242424"/>
          <w:sz w:val="22"/>
          <w:szCs w:val="22"/>
        </w:rPr>
        <w:t>. 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We would be grateful if you could </w:t>
      </w:r>
      <w:r>
        <w:rPr>
          <w:rFonts w:ascii="Arial" w:hAnsi="Arial" w:cs="Arial"/>
          <w:color w:val="000000"/>
          <w:sz w:val="22"/>
          <w:szCs w:val="22"/>
        </w:rPr>
        <w:t>disseminate</w:t>
      </w:r>
      <w:r>
        <w:rPr>
          <w:rFonts w:ascii="Arial" w:hAnsi="Arial" w:cs="Arial"/>
          <w:color w:val="242424"/>
          <w:sz w:val="22"/>
          <w:szCs w:val="22"/>
        </w:rPr>
        <w:t> this call</w:t>
      </w:r>
      <w:r>
        <w:rPr>
          <w:rFonts w:ascii="Arial" w:hAnsi="Arial" w:cs="Arial"/>
          <w:color w:val="000000"/>
          <w:sz w:val="22"/>
          <w:szCs w:val="22"/>
        </w:rPr>
        <w:t>, together with </w:t>
      </w:r>
      <w:r>
        <w:rPr>
          <w:rFonts w:ascii="Arial" w:hAnsi="Arial" w:cs="Arial"/>
          <w:color w:val="242424"/>
          <w:sz w:val="22"/>
          <w:szCs w:val="22"/>
        </w:rPr>
        <w:t>the documents and the webpage link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24242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through</w:t>
      </w:r>
      <w:r>
        <w:rPr>
          <w:rFonts w:ascii="Arial" w:hAnsi="Arial" w:cs="Arial"/>
          <w:color w:val="242424"/>
          <w:sz w:val="22"/>
          <w:szCs w:val="22"/>
        </w:rPr>
        <w:t> your </w:t>
      </w:r>
      <w:r>
        <w:rPr>
          <w:rFonts w:ascii="Arial" w:hAnsi="Arial" w:cs="Arial"/>
          <w:color w:val="000000"/>
          <w:sz w:val="22"/>
          <w:szCs w:val="22"/>
        </w:rPr>
        <w:t>national </w:t>
      </w:r>
      <w:r>
        <w:rPr>
          <w:rFonts w:ascii="Arial" w:hAnsi="Arial" w:cs="Arial"/>
          <w:color w:val="242424"/>
          <w:sz w:val="22"/>
          <w:szCs w:val="22"/>
        </w:rPr>
        <w:t>network to ensure that </w:t>
      </w:r>
      <w:r>
        <w:rPr>
          <w:rFonts w:ascii="Arial" w:hAnsi="Arial" w:cs="Arial"/>
          <w:color w:val="000000"/>
          <w:sz w:val="22"/>
          <w:szCs w:val="22"/>
        </w:rPr>
        <w:t>it</w:t>
      </w:r>
      <w:r>
        <w:rPr>
          <w:rFonts w:ascii="Arial" w:hAnsi="Arial" w:cs="Arial"/>
          <w:color w:val="242424"/>
          <w:sz w:val="22"/>
          <w:szCs w:val="22"/>
        </w:rPr>
        <w:t> reach</w:t>
      </w:r>
      <w:r>
        <w:rPr>
          <w:rFonts w:ascii="Arial" w:hAnsi="Arial" w:cs="Arial"/>
          <w:color w:val="000000"/>
          <w:sz w:val="22"/>
          <w:szCs w:val="22"/>
        </w:rPr>
        <w:t>es</w:t>
      </w:r>
      <w:r>
        <w:rPr>
          <w:rFonts w:ascii="Arial" w:hAnsi="Arial" w:cs="Arial"/>
          <w:color w:val="242424"/>
          <w:sz w:val="22"/>
          <w:szCs w:val="22"/>
        </w:rPr>
        <w:t> the </w:t>
      </w:r>
      <w:r>
        <w:rPr>
          <w:rFonts w:ascii="Arial" w:hAnsi="Arial" w:cs="Arial"/>
          <w:color w:val="000000"/>
          <w:sz w:val="22"/>
          <w:szCs w:val="22"/>
        </w:rPr>
        <w:t>most </w:t>
      </w:r>
      <w:r>
        <w:rPr>
          <w:rFonts w:ascii="Arial" w:hAnsi="Arial" w:cs="Arial"/>
          <w:color w:val="242424"/>
          <w:sz w:val="22"/>
          <w:szCs w:val="22"/>
        </w:rPr>
        <w:t>qualified candidates in your country.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With </w:t>
      </w:r>
      <w:r>
        <w:rPr>
          <w:rFonts w:ascii="Arial" w:hAnsi="Arial" w:cs="Arial"/>
          <w:color w:val="000000"/>
          <w:sz w:val="22"/>
          <w:szCs w:val="22"/>
        </w:rPr>
        <w:t>our</w:t>
      </w:r>
      <w:r>
        <w:rPr>
          <w:rFonts w:ascii="Arial" w:hAnsi="Arial" w:cs="Arial"/>
          <w:color w:val="242424"/>
          <w:sz w:val="22"/>
          <w:szCs w:val="22"/>
        </w:rPr>
        <w:t xml:space="preserve"> renewed sincere thanks for your contribution to our </w:t>
      </w:r>
      <w:proofErr w:type="spellStart"/>
      <w:r>
        <w:rPr>
          <w:rFonts w:ascii="Arial" w:hAnsi="Arial" w:cs="Arial"/>
          <w:color w:val="242424"/>
          <w:sz w:val="22"/>
          <w:szCs w:val="22"/>
        </w:rPr>
        <w:t>Organisation’s</w:t>
      </w:r>
      <w:proofErr w:type="spellEnd"/>
      <w:r>
        <w:rPr>
          <w:rFonts w:ascii="Arial" w:hAnsi="Arial" w:cs="Arial"/>
          <w:color w:val="242424"/>
          <w:sz w:val="22"/>
          <w:szCs w:val="22"/>
        </w:rPr>
        <w:t xml:space="preserve"> work.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Yours sincerely,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rFonts w:ascii="Arial" w:hAnsi="Arial" w:cs="Arial"/>
          <w:color w:val="242424"/>
          <w:sz w:val="22"/>
          <w:szCs w:val="22"/>
        </w:rPr>
        <w:t>National Commissions and Fellowships Unit</w:t>
      </w:r>
    </w:p>
    <w:p w:rsidR="005620F9" w:rsidRDefault="005620F9" w:rsidP="005620F9">
      <w:pPr>
        <w:pStyle w:val="v1elementtoproof"/>
        <w:shd w:val="clear" w:color="auto" w:fill="FFFFFF"/>
        <w:spacing w:before="240" w:beforeAutospacing="0" w:after="0" w:afterAutospacing="0"/>
        <w:jc w:val="both"/>
        <w:rPr>
          <w:rFonts w:ascii="Aptos" w:hAnsi="Aptos"/>
          <w:color w:val="2C363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97380" cy="403860"/>
                <wp:effectExtent l="0" t="0" r="0" b="0"/>
                <wp:docPr id="1" name="Rectangle 1" descr="https://cp180.netafraz.com/roundcube/?_task=mail&amp;_action=get&amp;_mbox=INBOX&amp;_uid=11774&amp;_token=S0a4fqArUXtu0zsm6YXySDbJy7uIOD3I&amp;_part=1.4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73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41C42" id="Rectangle 1" o:spid="_x0000_s1026" alt="https://cp180.netafraz.com/roundcube/?_task=mail&amp;_action=get&amp;_mbox=INBOX&amp;_uid=11774&amp;_token=S0a4fqArUXtu0zsm6YXySDbJy7uIOD3I&amp;_part=1.4&amp;_embed=1&amp;_mimeclass=image" style="width:149.4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5018D2" w:rsidRDefault="005018D2">
      <w:bookmarkStart w:id="0" w:name="_GoBack"/>
      <w:bookmarkEnd w:id="0"/>
    </w:p>
    <w:sectPr w:rsidR="00501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F9"/>
    <w:rsid w:val="005018D2"/>
    <w:rsid w:val="005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7A41C-5E9F-49C9-B195-DBADCE5C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20F9"/>
    <w:rPr>
      <w:color w:val="0000FF"/>
      <w:u w:val="single"/>
    </w:rPr>
  </w:style>
  <w:style w:type="paragraph" w:customStyle="1" w:styleId="v1msonormal">
    <w:name w:val="v1msonormal"/>
    <w:basedOn w:val="Normal"/>
    <w:rsid w:val="0056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elementtoproof">
    <w:name w:val="v1elementtoproof"/>
    <w:basedOn w:val="Normal"/>
    <w:rsid w:val="0056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esco.org/en/fellowships/greatwall" TargetMode="External"/><Relationship Id="rId4" Type="http://schemas.openxmlformats.org/officeDocument/2006/relationships/hyperlink" Target="mailto:thegreatwall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Peymaneh Pourhadi</dc:creator>
  <cp:keywords/>
  <dc:description/>
  <cp:lastModifiedBy>Peymaneh Pourhadi</cp:lastModifiedBy>
  <cp:revision>1</cp:revision>
  <dcterms:created xsi:type="dcterms:W3CDTF">2025-12-03T09:33:00Z</dcterms:created>
  <dcterms:modified xsi:type="dcterms:W3CDTF">2025-12-03T09:34:00Z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1e5fbe4f-c66c-47c4-a295-856ec09335af</vt:lpwstr>
  </property>
</Properties>
</file>